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6C" w:rsidRDefault="0005626C" w:rsidP="0005626C">
      <w:pPr>
        <w:jc w:val="right"/>
        <w:rPr>
          <w:rFonts w:ascii="Arial" w:hAnsi="Arial" w:cs="Arial"/>
          <w:sz w:val="20"/>
          <w:szCs w:val="20"/>
        </w:rPr>
      </w:pPr>
      <w:r w:rsidRPr="00516C0E">
        <w:rPr>
          <w:rFonts w:ascii="Arial" w:hAnsi="Arial" w:cs="Arial"/>
          <w:sz w:val="20"/>
          <w:szCs w:val="20"/>
        </w:rPr>
        <w:t>Приложение № 1</w:t>
      </w:r>
      <w:r>
        <w:rPr>
          <w:rFonts w:ascii="Arial" w:hAnsi="Arial" w:cs="Arial"/>
          <w:sz w:val="20"/>
          <w:szCs w:val="20"/>
        </w:rPr>
        <w:t xml:space="preserve"> </w:t>
      </w:r>
    </w:p>
    <w:p w:rsidR="0005626C" w:rsidRPr="002622DF" w:rsidRDefault="0005626C" w:rsidP="0005626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д</w:t>
      </w:r>
      <w:r w:rsidR="00AC3300">
        <w:rPr>
          <w:rFonts w:ascii="Arial" w:hAnsi="Arial" w:cs="Arial"/>
          <w:sz w:val="20"/>
          <w:szCs w:val="20"/>
        </w:rPr>
        <w:t>оговору №_____ от____________20__</w:t>
      </w:r>
      <w:r>
        <w:rPr>
          <w:rFonts w:ascii="Arial" w:hAnsi="Arial" w:cs="Arial"/>
          <w:sz w:val="20"/>
          <w:szCs w:val="20"/>
        </w:rPr>
        <w:t>г.</w:t>
      </w:r>
    </w:p>
    <w:p w:rsidR="0005626C" w:rsidRDefault="0005626C" w:rsidP="0005626C">
      <w:pPr>
        <w:jc w:val="right"/>
        <w:rPr>
          <w:rFonts w:ascii="Arial" w:hAnsi="Arial" w:cs="Arial"/>
          <w:b/>
          <w:lang w:val="en-US"/>
        </w:rPr>
      </w:pPr>
    </w:p>
    <w:p w:rsidR="00327B84" w:rsidRPr="00327B84" w:rsidRDefault="00327B84" w:rsidP="0005626C">
      <w:pPr>
        <w:jc w:val="right"/>
        <w:rPr>
          <w:rFonts w:ascii="Arial" w:hAnsi="Arial" w:cs="Arial"/>
          <w:b/>
          <w:lang w:val="en-US"/>
        </w:rPr>
      </w:pPr>
    </w:p>
    <w:p w:rsidR="0005626C" w:rsidRDefault="0005626C" w:rsidP="0005626C"/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AC3300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AC3300">
        <w:rPr>
          <w:rFonts w:ascii="Arial" w:hAnsi="Arial" w:cs="Arial"/>
          <w:bCs/>
          <w:iCs/>
          <w:sz w:val="20"/>
          <w:szCs w:val="20"/>
        </w:rPr>
        <w:t xml:space="preserve">на оказание услуг по комплексной уборке </w:t>
      </w:r>
      <w:r w:rsidRPr="00AC3300">
        <w:rPr>
          <w:rFonts w:ascii="Arial" w:hAnsi="Arial" w:cs="Arial"/>
          <w:sz w:val="20"/>
          <w:szCs w:val="20"/>
        </w:rPr>
        <w:t xml:space="preserve"> помещений и территорий АО «</w:t>
      </w:r>
      <w:proofErr w:type="spellStart"/>
      <w:r w:rsidRPr="00AC3300">
        <w:rPr>
          <w:rFonts w:ascii="Arial" w:hAnsi="Arial" w:cs="Arial"/>
          <w:sz w:val="20"/>
          <w:szCs w:val="20"/>
        </w:rPr>
        <w:t>ПКС-Тепловые</w:t>
      </w:r>
      <w:proofErr w:type="spellEnd"/>
      <w:r w:rsidRPr="00AC3300">
        <w:rPr>
          <w:rFonts w:ascii="Arial" w:hAnsi="Arial" w:cs="Arial"/>
          <w:sz w:val="20"/>
          <w:szCs w:val="20"/>
        </w:rPr>
        <w:t xml:space="preserve"> сети».</w:t>
      </w:r>
    </w:p>
    <w:p w:rsidR="0005626C" w:rsidRPr="00AC3300" w:rsidRDefault="0005626C" w:rsidP="0005626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616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13750"/>
      </w:tblGrid>
      <w:tr w:rsidR="0005626C" w:rsidRPr="00AC3300" w:rsidTr="005C2FAE">
        <w:tc>
          <w:tcPr>
            <w:tcW w:w="2411" w:type="dxa"/>
            <w:shd w:val="clear" w:color="auto" w:fill="CCCCCC"/>
          </w:tcPr>
          <w:p w:rsidR="0005626C" w:rsidRPr="00AC3300" w:rsidRDefault="0005626C" w:rsidP="00056F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13750" w:type="dxa"/>
            <w:shd w:val="clear" w:color="auto" w:fill="CCCCCC"/>
          </w:tcPr>
          <w:p w:rsidR="0005626C" w:rsidRPr="00AC3300" w:rsidRDefault="0005626C" w:rsidP="00056F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5626C" w:rsidRPr="00AC3300" w:rsidTr="005C2FAE">
        <w:tc>
          <w:tcPr>
            <w:tcW w:w="2411" w:type="dxa"/>
            <w:vAlign w:val="center"/>
          </w:tcPr>
          <w:p w:rsidR="0005626C" w:rsidRPr="00AC3300" w:rsidRDefault="0005626C" w:rsidP="00056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0" w:type="dxa"/>
            <w:vAlign w:val="center"/>
          </w:tcPr>
          <w:p w:rsidR="0005626C" w:rsidRPr="00AC3300" w:rsidRDefault="0005626C" w:rsidP="00056F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</w:t>
            </w:r>
            <w:proofErr w:type="spellStart"/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системы-Тепловые</w:t>
            </w:r>
            <w:proofErr w:type="spellEnd"/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сети» (АО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ПКС-Тепловые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сети»)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Юр.адрес:185035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РК,г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пр.Ленина, 10в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Почт.адрес185035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РК,г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ул.Свердлова, д.18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ИНН/КПП  1001291153/100101001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/с 40702810025000000470 в Отделении № 8628 Сбербанка России 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  БИК 048602673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/с 30101810600000000673   тел/факс 71-00-00/71-00-75. 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C3300">
              <w:rPr>
                <w:rFonts w:ascii="Arial" w:hAnsi="Arial" w:cs="Arial"/>
                <w:bCs/>
                <w:iCs/>
                <w:sz w:val="20"/>
                <w:szCs w:val="20"/>
              </w:rPr>
              <w:t>- Обеспечение санитарных требований к содержанию производственных и служебных помещений.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ГОСТ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50691-2013 «Модель системы обеспечения качества услуг».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ГОСТ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51870-2014 «Услуги профессиональной уборки -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клининговые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услуги».</w:t>
            </w:r>
          </w:p>
        </w:tc>
      </w:tr>
      <w:tr w:rsidR="0005626C" w:rsidRPr="00AC3300" w:rsidTr="005C2FAE">
        <w:trPr>
          <w:trHeight w:val="274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    Помещения  в административном здании и территория прилегающая к нему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пр.Ленина д.11В.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3.2   Помещения Центральной котельной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ул.Муезерская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2 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3.3    Помещения котельной «РЭБ»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ул.Ригачина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д.11 Б.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3.4    Помещения участка т/с «ОТЗ»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пр.А.Невского,д.30А (Володарского 1/6).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3.5.   Помещения участка т/с «ОТЗ»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Комсомольский проспект, д.17-А.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3.6    Помещения участка т/с «ОТЗ»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 Судостроительная, д. 6-А.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3.7    Помещения участка т/с «ТЭЦ»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пр.Ленина, 10В.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3.8    Помещения участка т/с «ТЭЦ»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ул.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Лисициной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, д.28-Б.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3.9    Помещения участка т/с «ТЭЦ»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пр.Ленина, 28-Б.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3.10  Помещения участка т/с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ул.Пирогова, д.8А.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3.11  Помещения участка т/с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ул.Древлянка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д.14, корпус 1, подвал жилого дома.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3.12  Помещения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энергоцеха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ул.Пушкинская, д.11В.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3.13  Помещения котельной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Кукковка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пр.Комсомольский, д.4А.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3.14  Помещения и прилегающая территория гаража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ул.Халтурина, д.1Г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3.15  Помещения цеха по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етрозаводск, ул.Халтурина, д.1Г.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3.16  Помещения котельной  по адресу: пос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елиоративный (Котельная).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3.17  Помещения цеха по 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ул.Виданская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, д.20-Б.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4. Источник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финансирования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Средства АО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ПКС-Тепловые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сети».</w:t>
            </w:r>
          </w:p>
        </w:tc>
      </w:tr>
      <w:tr w:rsidR="0005626C" w:rsidRPr="00AC3300" w:rsidTr="005C2FAE">
        <w:trPr>
          <w:trHeight w:val="627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5. Цель и назначение работ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C3300">
              <w:rPr>
                <w:rFonts w:ascii="Arial" w:hAnsi="Arial" w:cs="Arial"/>
                <w:bCs/>
                <w:iCs/>
                <w:sz w:val="20"/>
                <w:szCs w:val="20"/>
              </w:rPr>
              <w:t>1. Получение услуг по комплексной уборке помещений и территорий АО «</w:t>
            </w:r>
            <w:proofErr w:type="spellStart"/>
            <w:r w:rsidRPr="00AC3300">
              <w:rPr>
                <w:rFonts w:ascii="Arial" w:hAnsi="Arial" w:cs="Arial"/>
                <w:bCs/>
                <w:iCs/>
                <w:sz w:val="20"/>
                <w:szCs w:val="20"/>
              </w:rPr>
              <w:t>ПКС-Тепловые</w:t>
            </w:r>
            <w:proofErr w:type="spellEnd"/>
            <w:r w:rsidRPr="00AC330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сети».</w:t>
            </w:r>
          </w:p>
          <w:p w:rsidR="0005626C" w:rsidRPr="00AC3300" w:rsidRDefault="0005626C" w:rsidP="00056FD6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Cs/>
                <w:iCs/>
                <w:sz w:val="20"/>
                <w:szCs w:val="20"/>
              </w:rPr>
              <w:t>2. Обеспечение санитарных требований к содержанию территории, производственных и служебных помещений.</w:t>
            </w:r>
          </w:p>
        </w:tc>
      </w:tr>
      <w:tr w:rsidR="0005626C" w:rsidRPr="00AC3300" w:rsidTr="005C2FAE">
        <w:trPr>
          <w:trHeight w:val="2400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6.1.Административное здание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пр.Ленина д.11В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 и территорию: Пушкин Игорь Иванович, тел.  71-00-99, 8-911-413-30-63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6.1.1 Уборка помещений: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Уборка помещений за исключением кабинетов  3.1 и 3.2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16.30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 Уборка помещений   3.1 и 3.2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17.30 час.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В выходные и праздничные дни, при их длительности более 3-х дней подряд,  уборка в помещениях 1.2 (туалет); 1.5 (аварийно-диспетчерская служба); 1.8 (комната приема пищи)  производится по согласованию с Заказчиком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но не менее одного раза в три дня.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на проходной и выдаются персоналу Исполнителя сотрудником охранного предприятия с записью в журнале под роспись.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897,6  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производственных и служебных помещений – 836,3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44,0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16.4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6.1.2  Уборка территории: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Уборка территории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 в рабочие дни с  7.00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полного выполнения объема работ. В зимний период, при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выпадании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снега в выходные и праздничные дни, очистка территории от снега должна быть произведена до 8.00ч. первого рабочего дня следующего за выходными или праздничными днями. 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Площадь территории – 1300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6.2  Центральная  котельная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ул.Муезерская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2 А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Гаврилов Вадим Анатольевич, тел. 76-95-48, 8-911-408-33-98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16.30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Ключи для доступа в помещения и последующего закрытия помещений после уборки находятся у оператора и выдаются персоналу Исполнителя с записью в журнале под роспись.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313,09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производственных и служебных помещений – 255,25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14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8,1 кв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коридоров – 14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14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архива – 7,74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6.3  Котельная «РЭБ»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ул.Ригачина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д.11Б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Гаврилов Дмитрий Валерьевич, тел. 8-911-408-26-59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FF0000"/>
                <w:sz w:val="20"/>
                <w:szCs w:val="20"/>
              </w:rPr>
              <w:lastRenderedPageBreak/>
              <w:t xml:space="preserve">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 в рабочие дни с  16.30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Ключи для доступа в помещения и последующего закрытия помещений после уборки находятся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ОПЕРАТОРА и выдаются персоналу Исполнителя с записью в журнале под роспись.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131.93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производственных и служебных помещений – 464,5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14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8,1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коридоров – 14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14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архива – 7,74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6.4  Участок  т/с «ОТЗ»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пр.А.Невского,д.30А (ул.Володарского, д.1/6)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Корпелайнен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Альберт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Вальдемарович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тел. 57-11-50, 8-921-463-39-48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16.50 час.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часток закрывается.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580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6.5  Участок т/с «ОТЗ»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Комсомольский пр.17А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Корпелайнен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Альберт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Вальдемарович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тел. 57-11-50, 8-921-463-39-48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16.50 час.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часток закрывается.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130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6,6  Участок т/с «ОТЗ»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ул.Судостроительная , д.6А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Корпелайнен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Альберт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Вальдемарович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тел. 57-11-50, 8-921-463-39-48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 в рабочие дни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16.50 час.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В 17.00час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часток закрывается.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175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6.7   Участок т/с «ТЭЦ»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пр.Ленина, 28-Б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Прокофьев Алексей Леонидович, тел.  76-12-60, 8-911-408-06-09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 с  08.00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12.00 час.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у представителя Заказчика.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170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6.8  Участок т/с «ТЭЦ»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пр.Ленина, 10В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Прокофьев Алексей Леонидович, тел.  76-12-60, 8-911-408-06-09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 с  14.00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16.45 час.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у представителя Заказчика.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Общая площадь  –  489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6.9   Участок т/с «ТЭЦ»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ул.Лисициной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, д.28-Б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Прокофьев Алексей Леонидович, тел.  76-12-60, 8-911-408-06-09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15.00 час.      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Ключи для доступа в помещения и последующего закрытия помещений после уборки находятся у машиниста.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180,86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9,38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13,3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22,8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6.10  Участок т/с «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ул.Пирогова, д.8А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Лейковский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Алексей Георгиевич, тел.  8-911-408-16-86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16.00ч.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после уборки у представителя Заказчика.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225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служебных и производственных помещений – 213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туалетов и душевой комнаты – 12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6.11  Участок т/с «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Древлянка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»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ул.Древлянка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д.14, корпус 1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Лейковский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Алексей Георгиевич, тел.  8-911-408-16-86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16.00ч.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Ключи для доступа в помещения и последующего закрытия помещений после уборки у представителя Заказчика.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190,83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служебных и производственных помещений – 180,35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туалетов и душевой комнаты – 10,48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6.12  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Энергоцех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ул.Пушкинская, д.11В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Сугачков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Алексей Владимирович, тел. 78-34-33,  8-911-407-50-23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13.00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16.45 час.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у представителя Заказчика.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184,2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служебных помещений – 137,1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23,9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8,7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14,5 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6.13   Котельная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Кукковка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пр.Комсомольский, д.4А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Виноградов Александр Михайлович, тел.  8-911-408-27-23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 в рабочие дни с  09.00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16.45 час.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Ключи для доступа в помещения и последующего закрытия помещений после уборки находятся у представителя Заказчика. 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721,77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производственных помещений – 416,6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служебных помещений – 219 кв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9,85 кв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14,02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62,3  кв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6.14  Гараж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ул.Халтурина, д.1Г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 и территорию: Ульянов Андрей Михайлович, тел.  63-10-85, Фонин Александр Сергеевич, тел. 8-911-406-26-12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6.14.1 Уборка помещений: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7030A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08.00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10.00 час. и с 15.00 час. до 16.45 час.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находятся у представителя Заказчика.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1065,6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производственных помещений – 683,2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служебных помещений – 312,8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27,8 кв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15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26,8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6.14.2 Уборка территории: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территории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7.00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о полного выполнения объема работ. В зимний период, при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выпадании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снега в выходные и праздничные дни, очистка территории от снега должна быть произведена до 8.00ч. первого рабочего дня следующего за выходными или праздничными днями. 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Площадь территории  - 3000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6.15   Цех по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етрозаводск, ул.Халтурина, д.1Г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Михайлов Игорь Юрьевич, тел.  8-911-433-53-06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</w:t>
            </w:r>
            <w:r w:rsidRPr="00AC3300">
              <w:rPr>
                <w:rFonts w:ascii="Arial" w:hAnsi="Arial" w:cs="Arial"/>
                <w:sz w:val="20"/>
                <w:szCs w:val="20"/>
              </w:rPr>
              <w:t>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08.00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 находятся у представителя Заказчика.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355,4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производственных и служебных помещений – 275,6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душевой комнаты – 19,4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25,4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- площадь лестниц – 35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6.16 Котельная  по адресу: пос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.М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елиоративный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Борисов Антон Борисович, тел. 76-95-48,  8-911-408-20-17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5 дней в неделю в рабочие дни с  08.00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12.00 час. и с 13.00 час. до 16.00 час.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находятся у представителя Заказчика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360,3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котельной – 259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коридора – 50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6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11,3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лестниц – 34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6.17   Цех  по  ремонту оборудования  по адресу: г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.П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етрозаводск, ул.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Виданская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, д.20-Б</w:t>
            </w: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Ответственный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за здание: Михайлов Игорь Юрьевич, тел.  8-911-433-53-06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Уборка помещений производится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>2 раза в неделю по понедельникам и четвергам   с  08.00 час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о полного выполнения объема работ.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Ключи для доступа в помещения и последующего закрытия помещений после уборки  находятся у представителя Заказчика.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Общая площадь  –  69,1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в том числе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производственных помещений – 63,5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 душевой комнаты – 4,4 кв.м.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площадь туалетов – 1,2 кв.м.</w:t>
            </w:r>
          </w:p>
        </w:tc>
      </w:tr>
      <w:tr w:rsidR="0005626C" w:rsidRPr="00AC3300" w:rsidTr="005C2FAE">
        <w:trPr>
          <w:trHeight w:val="689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7. Режим работы производства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Административное здание – 5 дней в неделю  с  8.30 до 17.30ч. кроме субботы, воскресенья и праздничных дней;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Котельные, АДС – круглосуточно;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Цеха, производственные участки, гараж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энергоцех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 5 дней в неделю  с  8.00 до 17.30ч. кроме субботы, воскресенья и праздничных дней</w:t>
            </w:r>
            <w:r w:rsidRPr="00AC3300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8. Состав работ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8.1. Уборка объектов включает в себя оказание услуг по профессиональной комплексной уборке на стационарной основе, в том числе: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8.1.1 Уборку офисных помещений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8.1.2 Уборку производственных помещений.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8.1.3 Уборку санитарных помещений.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8.1.4 Уборку мест общего пользования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8.1.5 Уборку территории</w:t>
            </w:r>
          </w:p>
        </w:tc>
      </w:tr>
      <w:tr w:rsidR="0005626C" w:rsidRPr="00AC3300" w:rsidTr="005C2FAE">
        <w:trPr>
          <w:trHeight w:val="461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ind w:left="36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u w:val="single"/>
              </w:rPr>
              <w:t>9.1 Уборка помещений</w:t>
            </w:r>
          </w:p>
          <w:p w:rsidR="0005626C" w:rsidRPr="00AC3300" w:rsidRDefault="0005626C" w:rsidP="00056FD6">
            <w:pPr>
              <w:pStyle w:val="afb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05626C" w:rsidRPr="00AC3300" w:rsidRDefault="0005626C" w:rsidP="00056FD6">
            <w:pPr>
              <w:pStyle w:val="afb"/>
              <w:numPr>
                <w:ilvl w:val="2"/>
                <w:numId w:val="2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Офисные  помещения (кабинеты, конференц-залы,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</w:rPr>
              <w:t>архивы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</w:rPr>
              <w:t>,п</w:t>
            </w:r>
            <w:proofErr w:type="gramEnd"/>
            <w:r w:rsidRPr="00AC3300">
              <w:rPr>
                <w:rFonts w:ascii="Arial" w:hAnsi="Arial" w:cs="Arial"/>
                <w:b/>
                <w:sz w:val="20"/>
                <w:szCs w:val="20"/>
              </w:rPr>
              <w:t>одсобные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помещения, комнаты приема пищи)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дверные ручки, петли, 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дверные ручки, петли, 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натирка металлизированных поверхностей, полировка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Полы с твердым покрытием, плинтусы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удаление пятен и липких субстанций  (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жвачка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ластилин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т.п. )с пола и офисной мебели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 выше 3,0 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 и стенах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Поверхности шкафов, полок, тумбочек, подоконников, столов, подоконников, коробов для кабелей,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 (без перемещения документов)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Подлокотники, каркас, ножки, крестовины стульев, кресел, диванов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Обивка мягкой мебели (стульев, кресел, диванов и др.)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и влажная уборка ручным способом, работа с пылесосом, удаление локальных загрязнений. Расстановка стульев и кресел после уборки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Пожарное оборудование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Потолочные и настенные светильники, решетки и дефлекторы приточно-вытяжной вентиляции, блоков кондиционеров на стенах и потолках (не выше 3,0м), радиаторы, конвекторы, обогреватели, трубы, вентиляционные воздуховоды, стенды, панно, картины и фотографии в рамках, часы, информационные таблички и т.п.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Корзины для мусора,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бумагоуничтожительные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машины 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Опустошение, при необходимости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Окна, оконные рамы с уличной стороны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наружной стороны: 2 раза в год (апрель, октябрь, по согласованию с Заказчиком)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Окна, оконные рамы внутри помещений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rPr>
                <w:trHeight w:val="581"/>
              </w:trPr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Окна, оконные рамы внутри помещений (не выше 3,0м.)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раза в год (апрель, октябрь, по согласованию с заказчиком) одновременно с уборкой наружных окон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Ковровые изделия (коврики, ковровые дорожки)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уборка ручным способом, сухая чистка пылесосом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Ковровые изделия (коврики, ковровые дорожки)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Чистка моющим пылесосом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 раз в месяц и по мере  необходимости 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Бытовая техника (холодильники,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/в печи, электроплиты)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внутренних и наружных поверхностей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удаление жировых пятен, остатков пищи и других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  <w:proofErr w:type="spell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наружных поверхностей, очистка и промывка резервуара для приема воды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pStyle w:val="afb"/>
                    <w:numPr>
                      <w:ilvl w:val="0"/>
                      <w:numId w:val="22"/>
                    </w:numP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раз в месяц</w:t>
                  </w:r>
                </w:p>
              </w:tc>
            </w:tr>
          </w:tbl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9.1.2 Производственные помещения (котельные и машинные залы, мастерские, гаражные боксы, тепловые узлы, серверные,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</w:rPr>
              <w:t>электорощитовые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AC3300">
              <w:rPr>
                <w:rFonts w:ascii="Arial" w:hAnsi="Arial" w:cs="Arial"/>
                <w:b/>
                <w:sz w:val="20"/>
                <w:szCs w:val="20"/>
              </w:rPr>
              <w:t>венткамеры</w:t>
            </w:r>
            <w:proofErr w:type="spellEnd"/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и т.п.</w:t>
            </w:r>
            <w:proofErr w:type="gramStart"/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 уборки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покрытием, плинтусы, в том числе на лестничных маршах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уборка-подметание, влажная уборка с применением моющих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 выше 3,0 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 и стенах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Лестничные марши (двери, стены, плинтусы, перила, подоконники, трубы, радиаторы, пожарное оборудование и т.п.)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Поверхности шкафов, полок, тумбочек, подоконников, столов, подоконников, коробов для кабелей,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 (без перемещения документов)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решетки и дефлекторы приточно-вытяжной вентиляции, блоков кондиционеров на стенах и потолках (не выше 3,0м), радиаторы,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конвекторы, обогреватели,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трубы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,в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ентиляционные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воздуховоды, стенды, картины и фотографии в рамках, часы, информационные таблички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Окна, оконные рамы с уличной стороны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наружной стороны: 2 раза в год (апрель, октябрь, по согласованию с Заказчиком)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Окна, оконные рамы внутри помещений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Окна, оконные рамы внутри помещений (не выше 3,0м.)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раза в год (апрель, октябрь, по согласованию с заказчиком) одновременно с уборкой наружных окон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Опустошение, при необходимости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Технические помещения (серверные,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электрощитовые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тепловые узлы,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венткамеры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и т.п.)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в присутствии работника ответственного за эксплуатацию оборудования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Технологическое оборудование (насосы, трубопроводы, верстаки и др.)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Сухая уборка ручным способом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Технологическое оборудование (насосы,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трубопроводы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,в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ентиляционные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воздуховоды, верстаки и др.)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  <w:proofErr w:type="spell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наружных поверхностей, очистка и промывка резервуара для приема воды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pStyle w:val="afb"/>
                    <w:numPr>
                      <w:ilvl w:val="0"/>
                      <w:numId w:val="23"/>
                    </w:numP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раз в месяц</w:t>
                  </w:r>
                </w:p>
              </w:tc>
            </w:tr>
          </w:tbl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ind w:left="425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9.1.3 Санитарные помещения (туалеты, душевые, курительные комнаты)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блок, дверные ручки, петли, замки, доводчики, стекла дверей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Дверной блок, дверные ручки, петли,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замки, доводчики, стекла дверей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моющих средств, натирка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металлизированных поверхностей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Полы с твердым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покрытием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,п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линтусы</w:t>
                  </w:r>
                  <w:proofErr w:type="spell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и дезинфицирующих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Перегородки  и двери туалетных кабинок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верху и снизу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Перегородки  и двери туалетных кабинок сверху и снизу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Кафельные стены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локальных пятен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Кафельные стены, душевые кабины, стыки плитки (полы, стены)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и дезинфицирующих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Зеркала и стеклянные поверхности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Внутренняя и внешняя поверхность раковин, унитазов, писсуаров, биде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удаление водного, мочевого и известкового камней, ржавчины чистящими дезинфицирующими средствами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Стоки раковин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пятен, волос, и другого мусора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Туалетные ершики и емкости для них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Тшательное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промывание ершика и емкости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Арматура, краны, радиаторы, трубы, подоконники,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для расходных материалов, сушилки для рук, вентиляционные воздуховоды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Арматура, краны, радиаторы, трубы, подоконники, 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для расходных материалов, сушилки для рук, вентиляционные воздуховоды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Крышки и сидения унитазов (включая шарниры)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обеих сторон с применением моющих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мусора, урны и гигиенические емкости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Опустошение, при необходимости (по мере загрязнения)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мусора, урны и гигиенические емкости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вентиляционные решетки и дефлекторы на потолках и стенах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Диспенсеры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для жидкого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мыла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,т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уалетной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бумаги, бумажных полотенец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Получение расходных материалов у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ответственного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за здание и заполнение 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диспенсеров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расходными материалами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  мере опустошения ежедневное пополнение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полного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локальных загрязнений с применением моющих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Окна, оконные рамы с уличной стороны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наружной стороны: 2 раза в год (апрель, октябрь, по согласованию с Заказчиком)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Окна, оконные рамы внутри помещений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раза в год (апрель, октябрь, по согласованию с Заказчиком) одновременно с уборкой наружных окон</w:t>
                  </w:r>
                </w:p>
              </w:tc>
            </w:tr>
          </w:tbl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pStyle w:val="afb"/>
              <w:numPr>
                <w:ilvl w:val="2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Коридоры, лестничные марши, фойе, вестибюли,  места общего пользования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Стены, плинтусы, перила, трубы, радиаторы, часы, панно, картины в рамках, информационные таблички, поверхности шкафов, полок, тумбочек, подоконников, столов, коробов для кабелей,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 и локальных загрязнений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Стены, плинтусы, перила, трубы, радиаторы, часы, панно, картины в рамках, информационные таблички, поверхности шкафов, полок, тумбочек, подоконников, столов, коробов для кабелей,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Паутина на потолках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Сухая уборка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Окна, оконные рамы внутри помещений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локальных загрязнений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с уличной стороны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моющих средств (при температуре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не ниже плюс 10 градусов с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С наружной стороны: 2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раза в год (апрель, октябрь)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Окна, оконные рамы внутри помещений (не выше 3,0м.)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раза в год (апрель, октябрь) одновременно с уборкой наружных окон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Плинтусы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Пожарное оборудование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Опустошение, при необходимости (по мере загрязнения)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Лифтовые двери со стороны коридора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Входные тамбуры, полы с твердым покрытием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Теплое время год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а-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влажная уборка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Зима – сухая чистка полов и ковровых изделий веником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Поверхности застекленных тамбуров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дверные ручки, петли, 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дверные ручки, петли, 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Потолочные и настенные светильники, решетки и дефлекторы приточно-вытяжной вентиляции на потолках и стенах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не выше 3,0м.), стенды, рамки с картинами и фотографиями, часы, информационные таблички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Удаление пыли, влажная уборка с применением моющих средств. 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месяц</w:t>
                  </w:r>
                </w:p>
              </w:tc>
            </w:tr>
          </w:tbl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pStyle w:val="afb"/>
              <w:numPr>
                <w:ilvl w:val="1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Лаборатории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17"/>
              <w:gridCol w:w="7087"/>
              <w:gridCol w:w="2410"/>
            </w:tblGrid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Дверной блок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дверные ручки, петли, замки, доводчики, дверные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стекла,зеркала</w:t>
                  </w:r>
                  <w:proofErr w:type="spellEnd"/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обработка дезинфицирующими средствами.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Полы с твердым покрытием, плинтусы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обработка дезинфицирующими средствами.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Стены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 высоту  2,0 м.)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обработка дезинфицирующими средствами.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Поверхности шкафов, полок, тумбочек, подоконников, столов,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автоклавов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,т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ермостатов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, холодильников, коробов для кабелей, выключателей, розеток, телефонов, потолочных, настольных  и настенных светильников, решеток и дефлекторов приточно-вытяжной вентиляции, блоков кондиционеров на стенах и потолках (не выше 3,0м), радиаторов, конвекторов, обогревателей, труб, вентиляционных воздуховодов, стендов, панно, картин  и фотографии в рамках, часов, информационных табличек и т.п.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обработка дезинфицирующими средствами.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Обивка мягкой мебели, подлокотники, каркас, ножки, крестовины стульев, кресел, диванов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обработка дезинфицирующими средствами.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Пожарное оборудование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обработка дезинфицирующими средствами.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Опустошение, при необходимости замена пакетов, вынос мусора и транспортировка в уличные контейнеры. Влажная уборка с применением 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Окна, оконные рамы внутри помещений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(не выше 3,0м.)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Влажная уборка с применением моющих средств, обработка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дезинфицирующими средствами.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Окна, оконные рамы с уличной стороны (не выше 3,0м.)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наружнего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воздуха не ниже плюс 10 градусов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Особые требования: Особые требования: 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 наружной стороны: 2 раза в год (апрель, октябрь, по согласованию с Заказчиком)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Ковровые изделия (коврики, ковровые дорожки)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с применением 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Бытовая техника (холодильники,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м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/в печи, электроплиты)</w:t>
                  </w:r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внутренних и наружных поверхностей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удаление жировых пятен, остатков пищи и других загрязнений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</w:tr>
            <w:tr w:rsidR="0005626C" w:rsidRPr="00AC3300" w:rsidTr="00056FD6">
              <w:tc>
                <w:tcPr>
                  <w:tcW w:w="421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Кулеры</w:t>
                  </w:r>
                  <w:proofErr w:type="spellEnd"/>
                </w:p>
              </w:tc>
              <w:tc>
                <w:tcPr>
                  <w:tcW w:w="7087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Влажная уборка наружных поверхностей, очистка и промывка резервуара для приема воды</w:t>
                  </w:r>
                </w:p>
              </w:tc>
              <w:tc>
                <w:tcPr>
                  <w:tcW w:w="2410" w:type="dxa"/>
                </w:tcPr>
                <w:p w:rsidR="0005626C" w:rsidRPr="00AC3300" w:rsidRDefault="0005626C" w:rsidP="00056FD6">
                  <w:pPr>
                    <w:pStyle w:val="afb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раз в месяц</w:t>
                  </w:r>
                </w:p>
              </w:tc>
            </w:tr>
          </w:tbl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9.3  Уборка территории: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Объект уборки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Периодичность работ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Территория  в зимний период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уборка  от снега и наледи пешеходных дорожек;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чистка от снега мест заездов на территорию, стоянки автомобилей,   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внутренних дворов;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сбор снега в специально отведенные зоны;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обработка дорожек противоскользящими реагентами;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уборка всей территории от мусора;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опустошение уличных урн и транспортировка мусора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контейнеров;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подметание под ковриками у входных дверей;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Ежедневно  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Территория  в зимний период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установка ограждений в виде сигнальной предупреждающей  ленты  в местах возможного падения сосулек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наледи и снежных накоплений с крыши здания (сигнальную ленту и стойки предоставляет Заказчик);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В зимний период по мере необходимости</w:t>
                  </w:r>
                </w:p>
              </w:tc>
            </w:tr>
            <w:tr w:rsidR="0005626C" w:rsidRPr="00AC3300" w:rsidTr="00056FD6">
              <w:trPr>
                <w:trHeight w:val="776"/>
              </w:trPr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Территория в летний период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очистка от грязи и пыли фасадных табличек и вывесок;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обтирка входных дверей;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очистка части фасада на высоту до 3 метров от грязи, пыли, пятен;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 мере необходимости, но не реже 1 раза в месяц</w:t>
                  </w:r>
                </w:p>
              </w:tc>
            </w:tr>
            <w:tr w:rsidR="0005626C" w:rsidRPr="00AC3300" w:rsidTr="00056FD6">
              <w:trPr>
                <w:trHeight w:val="551"/>
              </w:trPr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Территория в летний период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подметание мусора под ковриками у входных дверей;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Ежедневно  </w:t>
                  </w:r>
                </w:p>
              </w:tc>
            </w:tr>
            <w:tr w:rsidR="0005626C" w:rsidRPr="00AC3300" w:rsidTr="00056FD6">
              <w:trPr>
                <w:trHeight w:val="545"/>
              </w:trPr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Территория в летний период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выкашивание травы на газонах;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подстригание кустов, веток деревьев;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По мере необходимости, но не реже 1 раза в месяц</w:t>
                  </w:r>
                </w:p>
              </w:tc>
            </w:tr>
            <w:tr w:rsidR="0005626C" w:rsidRPr="00AC3300" w:rsidTr="00056FD6">
              <w:tc>
                <w:tcPr>
                  <w:tcW w:w="4281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Территория  в весенний и осенний периоды</w:t>
                  </w:r>
                </w:p>
              </w:tc>
              <w:tc>
                <w:tcPr>
                  <w:tcW w:w="6804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сбор крупного и мелкого мусора;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подметание всей территории;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сбор и транспортировка в установленное место </w:t>
                  </w:r>
                  <w:proofErr w:type="spell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опаших</w:t>
                  </w:r>
                  <w:proofErr w:type="spell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листьев,  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ломанных веток и т.п.;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опустошение уличных урн и транспортировка мусора </w:t>
                  </w:r>
                  <w:proofErr w:type="gramStart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до</w:t>
                  </w:r>
                  <w:proofErr w:type="gramEnd"/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контейнеров;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обтирка урн;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обтирка фасадных табличек;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-  обтирка входных дверей; 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подметание под ковриками у входных дверей;</w:t>
                  </w:r>
                </w:p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693" w:type="dxa"/>
                </w:tcPr>
                <w:p w:rsidR="0005626C" w:rsidRPr="00AC3300" w:rsidRDefault="0005626C" w:rsidP="00056FD6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Ежедневно  </w:t>
                  </w:r>
                </w:p>
              </w:tc>
            </w:tr>
          </w:tbl>
          <w:p w:rsidR="0005626C" w:rsidRPr="00AC3300" w:rsidRDefault="0005626C" w:rsidP="00056FD6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1134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pStyle w:val="afb"/>
              <w:numPr>
                <w:ilvl w:val="1"/>
                <w:numId w:val="26"/>
              </w:numPr>
              <w:suppressAutoHyphens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10.1.1   Исполнитель  должен  принять  на  себя  все  риски,  связанные  с  оказанием  Услуг  по  Договору.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10.1.2   Исполнитель  обеспечивает  соблюдение  привлеченными  работниками  конфиденциальности  информации  о  Заказчике,  ставшей  им               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известной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в  период  оказания  Услуг.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10.1.3   Исполнитель  обязан  иметь  положительный  опыт  оказания аналогичных Услуг  в  течение  2-х лет и  9-ти месяцев.</w:t>
            </w:r>
            <w:r w:rsidRPr="00AC3300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   Основной вид деятельности Исполнителя ОКВЭД 74.70,1(Чистка и уборка производственных  и жилых помещений и оборудования) 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требование об количестве исполненных контракто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в(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по основному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ОКВЭДу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Дополнительный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ОКВЭД  74.70.3 (Деятельность по проведению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дезинфекционных,,дезинсекционных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дератизационных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работ)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   Исполнитель во время подачи заявки должен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предоставить справку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об отсутствии задолженности по уплате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налогов, сборов, пеней, штрафов, процентов).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10.1.5  Исполнитель должен иметь опыт работы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режимных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(охраняемых и защищаемых)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обьектах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не менее 1.5 лет (предоставить документы).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10.1.6   Исполнитель оказывает  Услуги силами работников, являющихся гражданами Российской Федерации.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10.1.7   Исполнитель  должен  проинструктировать  своих  работников  о  правильном  применении  расходных  материалов  и  инвентаря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проведении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уборочных  работ,  а  также  о  требованиях  по  охране  труда  и  технике  безопасности  при  оказании  Услуг  по  Договору.</w:t>
            </w:r>
          </w:p>
          <w:p w:rsidR="0005626C" w:rsidRPr="00AC3300" w:rsidRDefault="0005626C" w:rsidP="00056FD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10.1.8  Персонал Исполнителя, выполняющий работы, должен пройти обучение и проверку знаний в своей организации в объеме  </w:t>
            </w:r>
          </w:p>
          <w:p w:rsidR="0005626C" w:rsidRPr="00AC3300" w:rsidRDefault="0005626C" w:rsidP="00056FD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требований, предъявляемых к выполняемым работам, а также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при необходимости по требованию Заказчика должен пройти </w:t>
            </w: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инструктаж   </w:t>
            </w:r>
          </w:p>
          <w:p w:rsidR="0005626C" w:rsidRPr="00AC3300" w:rsidRDefault="0005626C" w:rsidP="00056FD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на   рабочем   месте  на закрепленном за ним объекте Заказчика.</w:t>
            </w:r>
          </w:p>
          <w:p w:rsidR="0005626C" w:rsidRPr="00AC3300" w:rsidRDefault="0005626C" w:rsidP="00056FD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10.1.9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  К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оказанию услуг допускается персонал, прошедший в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предприяитии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Заказчика обязательные медицинские осмотры при поступлении на  </w:t>
            </w:r>
          </w:p>
          <w:p w:rsidR="0005626C" w:rsidRPr="00AC3300" w:rsidRDefault="0005626C" w:rsidP="00056FD6">
            <w:pPr>
              <w:pStyle w:val="afd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работу и периодические в соответствии с  Приказом Министерства здравоохранения и социального развития РФ от 12.04.2011г. № 302-Н.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10.1.10   Персонал исполнителя должен: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иметь опрятный и аккуратный внешний вид;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иметь униформу в соответствии с периодом уборки (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летний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, зимний) и указанием принадлежности к организации Исполнителя;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в рамках исполнения возложенных обязанностей, вести культурное и вежливое общение с сотрудниками Заказчика;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-  строго соблюдать режим времени оказания услуг, установленный на объектах Заказчика.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10.1.11  Исполнитель  несет  ответственность  за  соблюдение  требований  действующих  норм  и  правил  охраны  труда, правил  пожарной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безопасности  и техники  безопасности при  оказании  Услуг на объектах Заказчика.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10.1.12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 Н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а охраняемых (защищаемых) объектах  п.26.4  Исполнитель   за 5 (пять) дней  до начала оказания Услуг  обязан предоставить  Заказчику  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(на пост охраны)  утвержденный  список  закрепленных за объектами постоянных сотрудников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:rsidR="0005626C" w:rsidRPr="00AC3300" w:rsidRDefault="0005626C" w:rsidP="00056FD6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ответственного  руководителя  Объекта;</w:t>
            </w:r>
          </w:p>
          <w:p w:rsidR="0005626C" w:rsidRPr="00AC3300" w:rsidRDefault="0005626C" w:rsidP="00056FD6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сотрудников по уборке помещений Заказчика;</w:t>
            </w:r>
          </w:p>
          <w:p w:rsidR="0005626C" w:rsidRPr="00AC3300" w:rsidRDefault="0005626C" w:rsidP="00056FD6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сотрудников по уборке территорий Заказчика;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 -  ответственных  за  безопасное  оказание  Услуг,  пожарную  безопасность  и  охрану  труда;</w:t>
            </w:r>
          </w:p>
          <w:p w:rsidR="0005626C" w:rsidRPr="00AC3300" w:rsidRDefault="0005626C" w:rsidP="00056FD6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-  специалистов по проведению внутренних проверок в соответствии с применяемой у Исполнителя системой контроля качества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05626C" w:rsidRPr="00AC3300" w:rsidRDefault="0005626C" w:rsidP="00056FD6">
            <w:pPr>
              <w:pStyle w:val="a8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оказании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Услуг по уборке помещений и территорий.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     В случае  необходимости  замены, добавления    рабочего персонала, привлекаемого для оказания услуг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охраняемых (защищаемых)  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объектах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п. 26.4,  Исполнитель заблаговременно   информирует  Заказчика об изменениях и передает ему обновленные  списки      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рабочего персонала. Заказчик имеет право отказать в допуске на свои объекты для оказания Услуг сотрудников Исполнителя, не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указанных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в списке.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10.1.13  Исполнитель берет на себя обязательства по обеспечению специальной одеждой (униформой единого образца), специализированной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техникой, уборочным инвентарем (отдельный, подписанный инвентарь для уборки санузлов, отдельный инвентарь  для уборки </w:t>
            </w:r>
            <w:proofErr w:type="gramEnd"/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других помещений), моющими и дезинфицирующими средствами, химическими реагентами для оказания необходимого объема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работ. Связанные с этим расходы входят в стоимость услуг.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10.1.14  Исполнитель должен иметь в наличии уборочную технику, а именно  трактор с навесным оборудованием для уборки в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зимнее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и летнее  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время; машина подметальная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;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Оборудование для покосов травы в летнее время.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10.1.15   Исполнитель несет материальную ответственность за порчу имущества и оборудования Заказчика при оказании услуг в соответствии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действующим законодательством РФ.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10.1.16  Исполнитель обязан обеспечить полную комплектацию персонала и непрерывность оказания услуг в случаях невыхода персонала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работу (отпуск, болезнь, увольнение и т.п.),  а также максимально оперативно произвести замену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заболевших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или выбывших </w:t>
            </w:r>
          </w:p>
          <w:p w:rsidR="0005626C" w:rsidRPr="00AC3300" w:rsidRDefault="0005626C" w:rsidP="00056FD6">
            <w:pPr>
              <w:pStyle w:val="a8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работников в течение одной рабочей смены,  в том числе замену персонала по аргументированному требованию Заказчика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10.1.17  Исполнитель обязан предупреждать Заказчика об обнаружении возможных неблагоприятных последствий, которые могут возникнуть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процессе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оказания услуг и приостановить их оказание до получения соответствующих указаний Заказчика, а также немедленно   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сообщать представителю Заказчика о происшествиях и авариях не объекте.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10.1.18   Исполнитель обязан оперативно реагировать и разрешать ситуации, связанные с форс-мажорными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обстаятельствами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прорыв труб,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сильное загрязнение при плохих погодных условиях и т.п.).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10.1.19   Исполнитель должен иметь сервисный центр, который может оперативно решать вопросы организации уборок, усиления численного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состава обслуживающего персонала, присутствия дополнительного административно-управленческого персонала  на время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  проведения праздничных корпоративных мероприятий.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10.2 Требования к содержанию и качеству услуг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10.2.1 Общие требования: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выполняться с четкой организацией труда и соблюдением трудового законодательства РФ,      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квалифицированным персоналом;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-  Используемые методы, средства, инвентарь и оборудование для уборки не должны наносить порчу имущества Заказчика;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соответствовать требованиям техники безопасности, пожарной, промышленной безопасности,   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электробезопасности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РФ, положениям об охране труда и санитарным нормам;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Работы должны выполняться  с соблюдением правил и норм охраны труда, правил по эксплуатации и обслуживанию используемых машин, 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механизмов и оборудования, трудовой и производственной дисциплины, правил противопожарной безопасности, существующих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предприятии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 соответствовать требованиям ГОСТ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51870-2014 «Услуги профессиональной уборки -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клининговые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  услуги»;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Услуги должны оказываться качественно, в полном объеме и периодичностью, указанными в   п. 6.1 – 6.2,  п.9.1.1 – 9.1.4 ,  п. 9.2 настоящего   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Технического задания;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Оказание услуг должно производиться с использованием специального современного оборудования, рабочего инвентаря в соответствии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05626C" w:rsidP="00056FD6">
            <w:pPr>
              <w:pStyle w:val="afd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технологией уборки; 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Материалы (моющие, чистящие, дезинфицирующие средства) и инвентарь должны быть профессиональными, должны использоваться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соответствии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 требованиями инструкций фирм - изготовителей и приобретаются за счет Исполнителя. Удаление пыли с предметов 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мебели и др. должно производиться с помощью вискозных салфеток. Для чистки кожи, мебели и предметов интерьера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специфических 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материалов должны использоваться специализированные средства – свой тип для каждого вида уборки и поверхностей; </w:t>
            </w:r>
          </w:p>
          <w:p w:rsidR="0005626C" w:rsidRPr="00AC3300" w:rsidRDefault="0005626C" w:rsidP="00056FD6">
            <w:pPr>
              <w:pStyle w:val="afd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 мере расходования расходных материалов (туалетная бумага, бумажные полотенца, жидкое мыло, пакеты для мусорных корзин) персонал </w:t>
            </w:r>
          </w:p>
          <w:p w:rsidR="0005626C" w:rsidRPr="00AC3300" w:rsidRDefault="0005626C" w:rsidP="00056FD6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исполнителя должен заблаговременно получать указанные расходные материалы у представителя Заказчика и производить наполнение ими    </w:t>
            </w:r>
          </w:p>
          <w:p w:rsidR="0005626C" w:rsidRPr="00AC3300" w:rsidRDefault="0005626C" w:rsidP="00056FD6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диспенсеров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в санузлах и замену пакетов в мусорных корзинах;</w:t>
            </w:r>
          </w:p>
          <w:p w:rsidR="0005626C" w:rsidRPr="00AC3300" w:rsidRDefault="0005626C" w:rsidP="00056FD6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Оказание услуг должно оказываться с  безвозмездным исправлением всех выявленных недостатков в разумный срок;</w:t>
            </w:r>
          </w:p>
          <w:p w:rsidR="0005626C" w:rsidRPr="00AC3300" w:rsidRDefault="0005626C" w:rsidP="00056FD6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При уборке помещений запрещается применять  легковоспламеняющиеся жидкости (бензин, керосин и т.п.);</w:t>
            </w:r>
          </w:p>
          <w:p w:rsidR="0005626C" w:rsidRPr="00AC3300" w:rsidRDefault="0005626C" w:rsidP="00056FD6">
            <w:pPr>
              <w:suppressAutoHyphens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-  Не допускается производить работы на действующем оборудовании, коммутационных аппаратах и т.п.</w:t>
            </w:r>
          </w:p>
          <w:p w:rsidR="0005626C" w:rsidRPr="00AC3300" w:rsidRDefault="0005626C" w:rsidP="00056FD6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05626C" w:rsidRPr="00AC3300" w:rsidTr="005C2FAE">
        <w:trPr>
          <w:trHeight w:val="445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11. Состав разделов </w:t>
            </w:r>
            <w:r w:rsidRPr="00AC3300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AC3300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05626C" w:rsidRPr="00AC3300" w:rsidTr="005C2FAE">
        <w:trPr>
          <w:trHeight w:val="481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12. Оформление </w:t>
            </w:r>
            <w:r w:rsidRPr="00AC330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выполнения работ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9"/>
                <w:sz w:val="20"/>
                <w:szCs w:val="20"/>
              </w:rPr>
              <w:t>Информирование  Заказчика о принимаемых Исполнителем решений по изменению списочного состава работников, закрепленных  за охраняемыми объектами.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13. Требования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  <w:lang w:val="en-US"/>
              </w:rPr>
              <w:t xml:space="preserve"> </w:t>
            </w: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proofErr w:type="gramStart"/>
            <w:r w:rsidRPr="00AC3300">
              <w:rPr>
                <w:rFonts w:ascii="Arial" w:hAnsi="Arial" w:cs="Arial"/>
                <w:spacing w:val="-9"/>
                <w:sz w:val="20"/>
                <w:szCs w:val="20"/>
              </w:rPr>
              <w:t xml:space="preserve">Информирование   Заказчика о принимаемых Исполнителем решений по использованию экспериментального и нестандартного оборудования и инвентаря. </w:t>
            </w:r>
            <w:proofErr w:type="gramEnd"/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>14. И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Настоящее Техническое задание  на выполнение работ по комплексной уборке помещений и территорий на объектах АО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ПКС-Тепловые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сети».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</w:pPr>
            <w:proofErr w:type="gramStart"/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16.1  Применяемые Исполнителем при оказании услуг материалы (инвентарь, моющие, чистящие  и дезинфицирующие средства  должны быть экологически безопасными,  должны использоваться в соответствии с требованиями  инструкций фирм-производителей и отвечать требованиям соответствующих  государственных стандартов РФ и санитарно-гигиеническим требованиям.</w:t>
            </w:r>
            <w:proofErr w:type="gramEnd"/>
          </w:p>
          <w:p w:rsidR="0005626C" w:rsidRPr="00AC3300" w:rsidRDefault="0005626C" w:rsidP="00056FD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lastRenderedPageBreak/>
              <w:t xml:space="preserve">16.2 </w:t>
            </w: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Сбор  и  вынос отходов и мусора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возникших в результате выполнения работ (оказания услуг) производится Исполнителем  в установленные Заказчиком места (в контейнеры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приконтейнерные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территории).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5626C" w:rsidRPr="00AC3300" w:rsidTr="005C2FAE">
        <w:trPr>
          <w:trHeight w:val="929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19.1  Хозяйственный инвентарь, используемый для уборки санузлов, должен иметь яркую сигнальную маркировку, отличную от маркировки   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уборочного инвентаря, используемого для уборки других помещений. 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19.2  Хозяйственный инвентарь, используемый для уборки туалетов, запрещается применять для уборки других помещений.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19.3  Использованный уборочный инвентарь (протирочный материал, швабры, щетки, насадки и т.п.), подлежащий дезинфекции в соответствии  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с технологией, должен быть дезинфицирован после уборки.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20. Требования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отходов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Сбор  и вынос мусора и отходов, возникших в результате выполнения работ (оказания услуг) производится Исполнителем в установленные Заказчиком места (в контейнеры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>приконтейнерные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территории).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AC3300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AC3300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pacing w:val="-6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С 01.01.2018г. по 31.12.2018г.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26C" w:rsidRPr="00AC3300" w:rsidTr="005C2FAE">
        <w:trPr>
          <w:trHeight w:val="493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AC3300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24. Требования к </w:t>
            </w: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lastRenderedPageBreak/>
              <w:t xml:space="preserve">составу и содержанию документов, передаваемых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подрядчиком заказчику</w:t>
            </w:r>
          </w:p>
        </w:tc>
        <w:tc>
          <w:tcPr>
            <w:tcW w:w="13750" w:type="dxa"/>
          </w:tcPr>
          <w:p w:rsidR="0005626C" w:rsidRPr="00AC3300" w:rsidRDefault="008D6ABE" w:rsidP="005C2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  Акт оказанных услуг  предоставляе</w:t>
            </w:r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тся Заказчику  два  раза в месяц не позднее 1-го и  15-го числа месяца. Оформление документов должно </w:t>
            </w:r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соответствовать  </w:t>
            </w:r>
            <w:proofErr w:type="spellStart"/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>действующ</w:t>
            </w:r>
            <w:proofErr w:type="spellEnd"/>
            <w:r w:rsidR="005C2FAE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е</w:t>
            </w:r>
            <w:proofErr w:type="spellStart"/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>му</w:t>
            </w:r>
            <w:proofErr w:type="spellEnd"/>
            <w:r w:rsidR="0005626C"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  законодательству РФ.</w:t>
            </w:r>
          </w:p>
        </w:tc>
      </w:tr>
      <w:tr w:rsidR="0005626C" w:rsidRPr="00AC3300" w:rsidTr="005C2FAE">
        <w:trPr>
          <w:trHeight w:val="567"/>
        </w:trPr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pacing w:val="-7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25. Требования по количеству </w:t>
            </w: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AC3300">
              <w:rPr>
                <w:rFonts w:ascii="Arial" w:hAnsi="Arial" w:cs="Arial"/>
                <w:b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Акт выполненных работ – 2 экз., счет-фактура – 1 экз., счет на оплату – 1 экз.</w:t>
            </w:r>
          </w:p>
        </w:tc>
      </w:tr>
      <w:tr w:rsidR="0005626C" w:rsidRPr="00AC3300" w:rsidTr="005C2FAE">
        <w:tc>
          <w:tcPr>
            <w:tcW w:w="2411" w:type="dxa"/>
          </w:tcPr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и особые условия</w:t>
            </w:r>
          </w:p>
        </w:tc>
        <w:tc>
          <w:tcPr>
            <w:tcW w:w="13750" w:type="dxa"/>
          </w:tcPr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26.1 Стоимость услуг  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26.1.1  Общая максимальная стоимость услуг формируется в соответствии с требованиями настоящего технического задания и устанавливается 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в рублях РФ, с НДС и (или) без учета НДС.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26.1.2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  В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стоимость услуг за 1 кв.м., должны быть включены все возможные затраты Исполнителя: оборудование, инвентарь, расходные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материалы (моющие и чистящие материалы),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з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сотрудникам(ФОТ), спецодежда и прочие возможные расходы, связанные с оказанием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услуг, в т.ч. налоги, уплаченные или подлежащие уплате и другие обязательные платежи. Затраты, которые не включены в стоимость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услуг (руб. за 1 кв.м.) не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будут оплачиваться Заказчиком и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будут покрываться за счет общей цены.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26.1.3  Стоимость оказания услуг  является твердой и не может изменяться в ходе исполнения условий договора.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26.2 Условия и порядок оплаты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26.2.1  Расчет – безналичный, валют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рубли РФ.</w:t>
            </w:r>
          </w:p>
          <w:p w:rsidR="008D6ABE" w:rsidRDefault="0005626C" w:rsidP="00056FD6">
            <w:pPr>
              <w:rPr>
                <w:rFonts w:ascii="Arial" w:hAnsi="Arial" w:cs="Arial"/>
                <w:sz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26.2.2  Оплата за оказанные услуги осуществляется два </w:t>
            </w:r>
            <w:r w:rsidR="008D6ABE">
              <w:rPr>
                <w:rFonts w:ascii="Arial" w:hAnsi="Arial" w:cs="Arial"/>
                <w:sz w:val="20"/>
                <w:szCs w:val="20"/>
              </w:rPr>
              <w:t>раза в месяц  в течение 5 (пяти)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ABE" w:rsidRPr="00927932">
              <w:rPr>
                <w:rFonts w:ascii="Arial" w:hAnsi="Arial" w:cs="Arial"/>
                <w:sz w:val="20"/>
              </w:rPr>
              <w:t>р</w:t>
            </w:r>
            <w:r w:rsidR="008D6ABE">
              <w:rPr>
                <w:rFonts w:ascii="Arial" w:hAnsi="Arial" w:cs="Arial"/>
                <w:sz w:val="20"/>
              </w:rPr>
              <w:t xml:space="preserve">абочих дней на основании подписанного Сторонами акта  </w:t>
            </w:r>
          </w:p>
          <w:p w:rsidR="0005626C" w:rsidRPr="00AC3300" w:rsidRDefault="008D6ABE" w:rsidP="00056F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оказанных услуг.</w:t>
            </w:r>
            <w:r w:rsidR="0005626C"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26.2.3  </w:t>
            </w:r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>Акт выполненных работ</w:t>
            </w:r>
            <w:proofErr w:type="gramStart"/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 ,</w:t>
            </w:r>
            <w:proofErr w:type="gramEnd"/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>счета-фактура</w:t>
            </w:r>
            <w:proofErr w:type="spellEnd"/>
            <w:r w:rsidRPr="00AC3300">
              <w:rPr>
                <w:rFonts w:ascii="Arial" w:hAnsi="Arial" w:cs="Arial"/>
                <w:spacing w:val="-4"/>
                <w:sz w:val="20"/>
                <w:szCs w:val="20"/>
              </w:rPr>
              <w:t xml:space="preserve"> (счет на оплату)  предоставляются Заказчику  два  раза в месяц не позднее 1-го и  15-го числа месяца.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26.3  Критерии оценки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26.3.1  Соответствие услуг требованиям настоящего Технического задания.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26.3.2  Стоимость услуг.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26.4  Допуск персонала на охраняемые (защищаемые) объекты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AC330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 xml:space="preserve">Рабочий персонал Исполнителя  допускается на территорию объектов  Заказчика, указанных  в  п. 3.1;  3.2;  3.3;  настоящего Технического задания в строгом соответствии   инструкцией о пропускном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внутриобъектовом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режимах (далее Инструкция), которая  определяет основные требования  к обеспечению пропускного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режимов на объектах АО «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ПКС-Тепловые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сети» (далее Общество)</w:t>
            </w:r>
            <w:proofErr w:type="gramEnd"/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Выполнение требований инструкции носит обязательный характер для исполнения всеми работниками Общества, работниками организаций, выполняющих работы на объектах Общества  и посетителями.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</w:t>
            </w:r>
            <w:r w:rsidRPr="00AC3300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Требования пропускного и </w:t>
            </w:r>
            <w:proofErr w:type="spellStart"/>
            <w:r w:rsidRPr="00AC3300">
              <w:rPr>
                <w:rFonts w:ascii="Arial" w:hAnsi="Arial" w:cs="Arial"/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режимов распространяются и в обязательном порядке доводятся до сторонних (подрядных) организаций в целях информирования работников, в т.ч. субподрядных организаций, привлекаемых к работе на объектах Общества, и обеспечения выполнения установленных требований.</w:t>
            </w:r>
          </w:p>
          <w:p w:rsidR="0005626C" w:rsidRPr="00AC3300" w:rsidRDefault="0005626C" w:rsidP="00056FD6">
            <w:pPr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5626C" w:rsidRPr="00AC3300" w:rsidRDefault="0005626C" w:rsidP="00056FD6">
            <w:pPr>
              <w:tabs>
                <w:tab w:val="left" w:pos="1134"/>
              </w:tabs>
              <w:ind w:left="71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AC330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Доступ работников подрядных организаций</w:t>
            </w:r>
          </w:p>
          <w:p w:rsidR="0005626C" w:rsidRPr="00AC3300" w:rsidRDefault="0005626C" w:rsidP="00056FD6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Доступ работников подрядных, субподрядных, обслуживающих и аудиторских организаций на территорию охраняемых (защищаемых) объектов Общества для выполнения работ, в т.ч. по договорным обязательствам, осуществляется по разовым (временным) пропускам, или по спискам, утвержденным ответственным за организацию и обеспечение пропускного и </w:t>
            </w:r>
            <w:proofErr w:type="spellStart"/>
            <w:r w:rsidRPr="00AC3300">
              <w:rPr>
                <w:rFonts w:ascii="Arial" w:hAnsi="Arial" w:cs="Arial"/>
                <w:sz w:val="20"/>
                <w:szCs w:val="20"/>
              </w:rPr>
              <w:t>внутриобъектового</w:t>
            </w:r>
            <w:proofErr w:type="spellEnd"/>
            <w:r w:rsidRPr="00AC3300">
              <w:rPr>
                <w:rFonts w:ascii="Arial" w:hAnsi="Arial" w:cs="Arial"/>
                <w:sz w:val="20"/>
                <w:szCs w:val="20"/>
              </w:rPr>
              <w:t xml:space="preserve"> режимов Администрации Общества, с предъявлением документов удостоверяющих личность.</w:t>
            </w:r>
          </w:p>
          <w:p w:rsidR="0005626C" w:rsidRPr="00AC3300" w:rsidRDefault="0005626C" w:rsidP="00056FD6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Доступ специалистов подрядных, организаций на территорию объекта для проведения работ осуществляется в рабочее на объекте время.</w:t>
            </w:r>
          </w:p>
          <w:p w:rsidR="0005626C" w:rsidRPr="00AC3300" w:rsidRDefault="0005626C" w:rsidP="00056FD6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Доступ на территорию охраняемых (защищаемых) объектов Общества в нерабочее время, а также в выходные и нерабочие праздничные дни, осуществляется при наличии письменных заявок с приложением списка лиц и транспорта, привлекаемых к работе, согласованных с руководством Общества и СБ.</w:t>
            </w:r>
          </w:p>
          <w:p w:rsidR="0005626C" w:rsidRPr="00AC3300" w:rsidRDefault="0005626C" w:rsidP="00056FD6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5626C" w:rsidRPr="00AC3300" w:rsidRDefault="0005626C" w:rsidP="00056FD6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bCs/>
                <w:sz w:val="20"/>
                <w:szCs w:val="20"/>
              </w:rPr>
              <w:t>На территорию объекта не допускаются лица:</w:t>
            </w:r>
          </w:p>
          <w:p w:rsidR="0005626C" w:rsidRPr="00AC3300" w:rsidRDefault="0005626C" w:rsidP="00056FD6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в состоянии алкогольного опьянения;</w:t>
            </w:r>
          </w:p>
          <w:p w:rsidR="0005626C" w:rsidRPr="00AC3300" w:rsidRDefault="0005626C" w:rsidP="00056FD6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proofErr w:type="gramStart"/>
            <w:r w:rsidRPr="00AC3300">
              <w:rPr>
                <w:rFonts w:ascii="Arial" w:hAnsi="Arial" w:cs="Arial"/>
                <w:bCs/>
                <w:sz w:val="20"/>
                <w:szCs w:val="20"/>
              </w:rPr>
              <w:t>находящиеся</w:t>
            </w:r>
            <w:proofErr w:type="gramEnd"/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 под воздействием наркотических или психотропных  веществ;</w:t>
            </w:r>
          </w:p>
          <w:p w:rsidR="0005626C" w:rsidRPr="00AC3300" w:rsidRDefault="0005626C" w:rsidP="00056FD6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>не выполнившие в полном объеме требования работника подразделения охраны по осуществлению пропускного режима;</w:t>
            </w:r>
          </w:p>
          <w:p w:rsidR="0005626C" w:rsidRPr="00AC3300" w:rsidRDefault="0005626C" w:rsidP="00056FD6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с огнестрельным оружием и боеприпасами (за исключением случаев, оговоренных в Инструкции о </w:t>
            </w:r>
            <w:proofErr w:type="spellStart"/>
            <w:r w:rsidRPr="00AC3300">
              <w:rPr>
                <w:rFonts w:ascii="Arial" w:hAnsi="Arial" w:cs="Arial"/>
                <w:bCs/>
                <w:sz w:val="20"/>
                <w:szCs w:val="20"/>
              </w:rPr>
              <w:t>внутриобъектовом</w:t>
            </w:r>
            <w:proofErr w:type="spellEnd"/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gramStart"/>
            <w:r w:rsidRPr="00AC3300">
              <w:rPr>
                <w:rFonts w:ascii="Arial" w:hAnsi="Arial" w:cs="Arial"/>
                <w:bCs/>
                <w:sz w:val="20"/>
                <w:szCs w:val="20"/>
              </w:rPr>
              <w:t>пропускном</w:t>
            </w:r>
            <w:proofErr w:type="gramEnd"/>
            <w:r w:rsidRPr="00AC3300">
              <w:rPr>
                <w:rFonts w:ascii="Arial" w:hAnsi="Arial" w:cs="Arial"/>
                <w:bCs/>
                <w:sz w:val="20"/>
                <w:szCs w:val="20"/>
              </w:rPr>
              <w:t xml:space="preserve"> режимах;</w:t>
            </w:r>
          </w:p>
          <w:p w:rsidR="0005626C" w:rsidRPr="00AC3300" w:rsidRDefault="0005626C" w:rsidP="00056FD6">
            <w:pPr>
              <w:numPr>
                <w:ilvl w:val="0"/>
                <w:numId w:val="27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  <w:lang w:val="ru-MO"/>
              </w:rPr>
            </w:pPr>
          </w:p>
          <w:p w:rsidR="0005626C" w:rsidRPr="00AC3300" w:rsidRDefault="0005626C" w:rsidP="00056FD6">
            <w:pPr>
              <w:rPr>
                <w:rFonts w:ascii="Arial" w:hAnsi="Arial" w:cs="Arial"/>
                <w:b/>
                <w:sz w:val="20"/>
                <w:szCs w:val="20"/>
                <w:lang w:val="ru-MO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val="ru-MO"/>
              </w:rPr>
              <w:t>26.5  Контакты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-  Для получения дополнительной информации об объектах Заказчика обращаться к </w:t>
            </w:r>
            <w:proofErr w:type="gramStart"/>
            <w:r w:rsidRPr="00AC3300">
              <w:rPr>
                <w:rFonts w:ascii="Arial" w:hAnsi="Arial" w:cs="Arial"/>
                <w:sz w:val="20"/>
                <w:szCs w:val="20"/>
              </w:rPr>
              <w:t>ответственным</w:t>
            </w:r>
            <w:proofErr w:type="gramEnd"/>
            <w:r w:rsidRPr="00AC3300">
              <w:rPr>
                <w:rFonts w:ascii="Arial" w:hAnsi="Arial" w:cs="Arial"/>
                <w:sz w:val="20"/>
                <w:szCs w:val="20"/>
              </w:rPr>
              <w:t xml:space="preserve"> за здания, указанные в п. 6.1 – 6.17;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-  Для получения дополнительной информации по Техническому заданию обращаться к Пушкину Игорю Ивановичу,</w:t>
            </w:r>
          </w:p>
          <w:p w:rsidR="0005626C" w:rsidRPr="00AC3300" w:rsidRDefault="0005626C" w:rsidP="00056FD6">
            <w:pPr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тел. 8(8142) 71-00-99, 8-911-413-30-63</w:t>
            </w: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626C" w:rsidRPr="00AC3300" w:rsidRDefault="0005626C" w:rsidP="00056F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</w:tr>
    </w:tbl>
    <w:p w:rsidR="009A47FF" w:rsidRDefault="009A47FF"/>
    <w:sectPr w:rsidR="009A47FF" w:rsidSect="000562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38D"/>
    <w:multiLevelType w:val="hybridMultilevel"/>
    <w:tmpl w:val="46CA391C"/>
    <w:lvl w:ilvl="0" w:tplc="68308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6CA1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234C"/>
    <w:multiLevelType w:val="hybridMultilevel"/>
    <w:tmpl w:val="8BF483EA"/>
    <w:lvl w:ilvl="0" w:tplc="68308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A545A"/>
    <w:multiLevelType w:val="multilevel"/>
    <w:tmpl w:val="901047C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">
    <w:nsid w:val="09DD1D64"/>
    <w:multiLevelType w:val="hybridMultilevel"/>
    <w:tmpl w:val="2FC0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D24C3"/>
    <w:multiLevelType w:val="multilevel"/>
    <w:tmpl w:val="C3286CF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abstractNum w:abstractNumId="6">
    <w:nsid w:val="16A0334C"/>
    <w:multiLevelType w:val="hybridMultilevel"/>
    <w:tmpl w:val="372C0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8B1E6D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50C6C93"/>
    <w:multiLevelType w:val="hybridMultilevel"/>
    <w:tmpl w:val="DF6E1222"/>
    <w:lvl w:ilvl="0" w:tplc="0FF0CE4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F4692"/>
    <w:multiLevelType w:val="hybridMultilevel"/>
    <w:tmpl w:val="E138A94A"/>
    <w:lvl w:ilvl="0" w:tplc="1EA28A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E0318"/>
    <w:multiLevelType w:val="hybridMultilevel"/>
    <w:tmpl w:val="84AC3BCE"/>
    <w:lvl w:ilvl="0" w:tplc="4244972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02E24"/>
    <w:multiLevelType w:val="multilevel"/>
    <w:tmpl w:val="732E342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12">
    <w:nsid w:val="3ED9441B"/>
    <w:multiLevelType w:val="multilevel"/>
    <w:tmpl w:val="27D69A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0D1515F"/>
    <w:multiLevelType w:val="hybridMultilevel"/>
    <w:tmpl w:val="424CF1A6"/>
    <w:lvl w:ilvl="0" w:tplc="60783E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52621"/>
    <w:multiLevelType w:val="hybridMultilevel"/>
    <w:tmpl w:val="D1D0AF34"/>
    <w:lvl w:ilvl="0" w:tplc="2056ED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3C914B6"/>
    <w:multiLevelType w:val="hybridMultilevel"/>
    <w:tmpl w:val="85AA306E"/>
    <w:lvl w:ilvl="0" w:tplc="6F58F26C">
      <w:start w:val="1"/>
      <w:numFmt w:val="bullet"/>
      <w:lvlText w:val=""/>
      <w:lvlJc w:val="left"/>
      <w:pPr>
        <w:tabs>
          <w:tab w:val="num" w:pos="68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7">
    <w:nsid w:val="5EAA5871"/>
    <w:multiLevelType w:val="multilevel"/>
    <w:tmpl w:val="BE3E0B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6557794F"/>
    <w:multiLevelType w:val="multilevel"/>
    <w:tmpl w:val="78086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699E14C7"/>
    <w:multiLevelType w:val="hybridMultilevel"/>
    <w:tmpl w:val="9A006EE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0A2558"/>
    <w:multiLevelType w:val="hybridMultilevel"/>
    <w:tmpl w:val="83BC38CE"/>
    <w:lvl w:ilvl="0" w:tplc="AD401C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CA38D9"/>
    <w:multiLevelType w:val="multilevel"/>
    <w:tmpl w:val="4A96F368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3">
    <w:nsid w:val="73B23A81"/>
    <w:multiLevelType w:val="multilevel"/>
    <w:tmpl w:val="42565A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60F5E87"/>
    <w:multiLevelType w:val="hybridMultilevel"/>
    <w:tmpl w:val="30385AB8"/>
    <w:lvl w:ilvl="0" w:tplc="A614FD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7316EC9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EA4085"/>
    <w:multiLevelType w:val="multilevel"/>
    <w:tmpl w:val="C080847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27">
    <w:nsid w:val="7AEF6CF1"/>
    <w:multiLevelType w:val="multilevel"/>
    <w:tmpl w:val="780863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F441E64"/>
    <w:multiLevelType w:val="hybridMultilevel"/>
    <w:tmpl w:val="47DC1516"/>
    <w:lvl w:ilvl="0" w:tplc="8BDCF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19"/>
  </w:num>
  <w:num w:numId="4">
    <w:abstractNumId w:val="17"/>
  </w:num>
  <w:num w:numId="5">
    <w:abstractNumId w:val="6"/>
  </w:num>
  <w:num w:numId="6">
    <w:abstractNumId w:val="11"/>
  </w:num>
  <w:num w:numId="7">
    <w:abstractNumId w:val="28"/>
  </w:num>
  <w:num w:numId="8">
    <w:abstractNumId w:val="7"/>
  </w:num>
  <w:num w:numId="9">
    <w:abstractNumId w:val="24"/>
  </w:num>
  <w:num w:numId="10">
    <w:abstractNumId w:val="4"/>
  </w:num>
  <w:num w:numId="11">
    <w:abstractNumId w:val="9"/>
  </w:num>
  <w:num w:numId="12">
    <w:abstractNumId w:val="20"/>
  </w:num>
  <w:num w:numId="13">
    <w:abstractNumId w:val="21"/>
  </w:num>
  <w:num w:numId="14">
    <w:abstractNumId w:val="12"/>
  </w:num>
  <w:num w:numId="15">
    <w:abstractNumId w:val="27"/>
  </w:num>
  <w:num w:numId="16">
    <w:abstractNumId w:val="18"/>
  </w:num>
  <w:num w:numId="17">
    <w:abstractNumId w:val="8"/>
  </w:num>
  <w:num w:numId="18">
    <w:abstractNumId w:val="15"/>
  </w:num>
  <w:num w:numId="19">
    <w:abstractNumId w:val="2"/>
  </w:num>
  <w:num w:numId="20">
    <w:abstractNumId w:val="0"/>
  </w:num>
  <w:num w:numId="21">
    <w:abstractNumId w:val="22"/>
  </w:num>
  <w:num w:numId="22">
    <w:abstractNumId w:val="25"/>
  </w:num>
  <w:num w:numId="23">
    <w:abstractNumId w:val="10"/>
  </w:num>
  <w:num w:numId="24">
    <w:abstractNumId w:val="3"/>
  </w:num>
  <w:num w:numId="25">
    <w:abstractNumId w:val="5"/>
  </w:num>
  <w:num w:numId="26">
    <w:abstractNumId w:val="26"/>
  </w:num>
  <w:num w:numId="27">
    <w:abstractNumId w:val="14"/>
  </w:num>
  <w:num w:numId="28">
    <w:abstractNumId w:val="1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26C"/>
    <w:rsid w:val="00012907"/>
    <w:rsid w:val="0005626C"/>
    <w:rsid w:val="00076176"/>
    <w:rsid w:val="001F55AD"/>
    <w:rsid w:val="002E7CA3"/>
    <w:rsid w:val="00327B84"/>
    <w:rsid w:val="005C2FAE"/>
    <w:rsid w:val="00634159"/>
    <w:rsid w:val="00660133"/>
    <w:rsid w:val="008D6ABE"/>
    <w:rsid w:val="009A47FF"/>
    <w:rsid w:val="00AC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62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link w:val="40"/>
    <w:qFormat/>
    <w:rsid w:val="0005626C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2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rsid w:val="0005626C"/>
    <w:rPr>
      <w:rFonts w:ascii="Garamond" w:eastAsia="Times New Roman" w:hAnsi="Garamond" w:cs="Times New Roman"/>
      <w:szCs w:val="20"/>
      <w:lang w:val="en-GB"/>
    </w:rPr>
  </w:style>
  <w:style w:type="paragraph" w:styleId="a3">
    <w:name w:val="Title"/>
    <w:basedOn w:val="a"/>
    <w:link w:val="a4"/>
    <w:qFormat/>
    <w:rsid w:val="0005626C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62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05626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05626C"/>
    <w:pPr>
      <w:spacing w:line="36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056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05626C"/>
    <w:pPr>
      <w:ind w:left="567" w:hanging="567"/>
      <w:jc w:val="both"/>
    </w:pPr>
    <w:rPr>
      <w:color w:val="000000"/>
      <w:szCs w:val="20"/>
    </w:rPr>
  </w:style>
  <w:style w:type="paragraph" w:styleId="a5">
    <w:name w:val="footnote text"/>
    <w:basedOn w:val="a"/>
    <w:link w:val="a6"/>
    <w:semiHidden/>
    <w:rsid w:val="0005626C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62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5626C"/>
    <w:rPr>
      <w:vertAlign w:val="superscript"/>
    </w:rPr>
  </w:style>
  <w:style w:type="paragraph" w:styleId="a8">
    <w:name w:val="Body Text"/>
    <w:basedOn w:val="a"/>
    <w:link w:val="a9"/>
    <w:rsid w:val="0005626C"/>
    <w:pPr>
      <w:spacing w:after="120"/>
    </w:pPr>
  </w:style>
  <w:style w:type="character" w:customStyle="1" w:styleId="a9">
    <w:name w:val="Основной текст Знак"/>
    <w:basedOn w:val="a0"/>
    <w:link w:val="a8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rsid w:val="000562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0562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26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05626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56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62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05626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semiHidden/>
    <w:rsid w:val="0005626C"/>
    <w:rPr>
      <w:sz w:val="16"/>
      <w:szCs w:val="16"/>
    </w:rPr>
  </w:style>
  <w:style w:type="paragraph" w:styleId="af">
    <w:name w:val="annotation text"/>
    <w:basedOn w:val="a"/>
    <w:link w:val="af0"/>
    <w:semiHidden/>
    <w:rsid w:val="0005626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056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05626C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05626C"/>
    <w:rPr>
      <w:b/>
      <w:bCs/>
    </w:rPr>
  </w:style>
  <w:style w:type="paragraph" w:styleId="af3">
    <w:name w:val="Normal (Web)"/>
    <w:basedOn w:val="a"/>
    <w:rsid w:val="0005626C"/>
    <w:pPr>
      <w:spacing w:before="100" w:beforeAutospacing="1" w:after="100" w:afterAutospacing="1"/>
    </w:pPr>
  </w:style>
  <w:style w:type="paragraph" w:customStyle="1" w:styleId="af4">
    <w:name w:val="Таблицы (моноширинный)"/>
    <w:basedOn w:val="a"/>
    <w:next w:val="a"/>
    <w:rsid w:val="0005626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2">
    <w:name w:val="Body Text 3"/>
    <w:basedOn w:val="a"/>
    <w:link w:val="33"/>
    <w:rsid w:val="0005626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562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header"/>
    <w:basedOn w:val="a"/>
    <w:link w:val="af6"/>
    <w:rsid w:val="0005626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05626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0562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59"/>
    <w:rsid w:val="00056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РД Название приложения"/>
    <w:basedOn w:val="a"/>
    <w:rsid w:val="0005626C"/>
    <w:pPr>
      <w:spacing w:before="600"/>
      <w:jc w:val="center"/>
    </w:pPr>
    <w:rPr>
      <w:b/>
      <w:sz w:val="28"/>
      <w:szCs w:val="28"/>
    </w:rPr>
  </w:style>
  <w:style w:type="paragraph" w:customStyle="1" w:styleId="Style8">
    <w:name w:val="Style8"/>
    <w:basedOn w:val="a"/>
    <w:rsid w:val="0005626C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paragraph" w:styleId="afb">
    <w:name w:val="List Paragraph"/>
    <w:basedOn w:val="a"/>
    <w:uiPriority w:val="34"/>
    <w:qFormat/>
    <w:rsid w:val="0005626C"/>
    <w:pPr>
      <w:ind w:left="720"/>
      <w:contextualSpacing/>
    </w:pPr>
  </w:style>
  <w:style w:type="character" w:styleId="afc">
    <w:name w:val="page number"/>
    <w:basedOn w:val="a0"/>
    <w:rsid w:val="0005626C"/>
  </w:style>
  <w:style w:type="paragraph" w:styleId="afd">
    <w:name w:val="List Number"/>
    <w:basedOn w:val="a"/>
    <w:rsid w:val="0005626C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6861</Words>
  <Characters>39112</Characters>
  <Application>Microsoft Office Word</Application>
  <DocSecurity>0</DocSecurity>
  <Lines>325</Lines>
  <Paragraphs>91</Paragraphs>
  <ScaleCrop>false</ScaleCrop>
  <Company>ОАО ПКС</Company>
  <LinksUpToDate>false</LinksUpToDate>
  <CharactersWithSpaces>45882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PCS\a.shvetsova (WST-SVE-008)</cp:lastModifiedBy>
  <cp:revision>3</cp:revision>
  <dcterms:created xsi:type="dcterms:W3CDTF">2017-10-12T13:44:00Z</dcterms:created>
  <dcterms:modified xsi:type="dcterms:W3CDTF">2017-10-16T11:13:00Z</dcterms:modified>
</cp:coreProperties>
</file>